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5BFF19BF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0</w:t>
            </w:r>
            <w:r w:rsidR="00E4428B">
              <w:rPr>
                <w:rFonts w:cstheme="minorHAnsi"/>
                <w:sz w:val="24"/>
                <w:szCs w:val="24"/>
              </w:rPr>
              <w:t>8</w:t>
            </w:r>
            <w:r w:rsidRPr="00FB59BD">
              <w:rPr>
                <w:rFonts w:cstheme="minorHAnsi"/>
                <w:sz w:val="24"/>
                <w:szCs w:val="24"/>
              </w:rPr>
              <w:t>/0</w:t>
            </w:r>
            <w:r w:rsidR="00E4428B">
              <w:rPr>
                <w:rFonts w:cstheme="minorHAnsi"/>
                <w:sz w:val="24"/>
                <w:szCs w:val="24"/>
              </w:rPr>
              <w:t>8</w:t>
            </w:r>
            <w:r w:rsidRPr="00FB59BD">
              <w:rPr>
                <w:rFonts w:cstheme="minorHAnsi"/>
                <w:sz w:val="24"/>
                <w:szCs w:val="24"/>
              </w:rPr>
              <w:t>/20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2C9CEA11" w:rsidR="00E16390" w:rsidRPr="00D0558A" w:rsidRDefault="001C39B4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FB59BD" w:rsidRPr="00FB59BD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FB59BD" w:rsidRPr="00FB59BD">
              <w:rPr>
                <w:rFonts w:cstheme="minorHAnsi"/>
                <w:sz w:val="24"/>
                <w:szCs w:val="24"/>
              </w:rPr>
              <w:t>/20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F10D71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8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F10D71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DA7B0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F10D71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F10D71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F10D71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F10D71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F10D71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F10D71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F10D71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F10D71">
        <w:trPr>
          <w:trHeight w:val="391"/>
        </w:trPr>
        <w:tc>
          <w:tcPr>
            <w:tcW w:w="1023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36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09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8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F10D71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8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F10D71">
        <w:trPr>
          <w:trHeight w:val="391"/>
        </w:trPr>
        <w:tc>
          <w:tcPr>
            <w:tcW w:w="1023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09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625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8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F10D71">
        <w:trPr>
          <w:trHeight w:val="391"/>
        </w:trPr>
        <w:tc>
          <w:tcPr>
            <w:tcW w:w="1023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2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9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625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8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6299C" w:rsidRPr="00554241" w14:paraId="1DEE1C37" w14:textId="77777777" w:rsidTr="00F10D71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F10D71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F10D71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8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F10D71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F10D71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F10D71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8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F10D71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F10D71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F10D71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F10D71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F10D71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F10D71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F10D71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F10D71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6847EC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30EDAEDF" w14:textId="4701384C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D15BE81" w14:textId="1D9BC1E8" w:rsidR="009266D0" w:rsidRPr="00554241" w:rsidRDefault="009266D0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F10D71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F10D71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8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F10D71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8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F10D71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8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F10D71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F10D71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F10D71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F10D71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F10D71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8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F10D71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8" w:type="pct"/>
            <w:shd w:val="clear" w:color="auto" w:fill="E7E6E6" w:themeFill="background2"/>
          </w:tcPr>
          <w:p w14:paraId="7DBACFC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242765" w:rsidRPr="00554241" w14:paraId="343D1CE0" w14:textId="77777777" w:rsidTr="00F10D71">
        <w:trPr>
          <w:trHeight w:val="645"/>
        </w:trPr>
        <w:tc>
          <w:tcPr>
            <w:tcW w:w="1023" w:type="pct"/>
            <w:vMerge w:val="restart"/>
          </w:tcPr>
          <w:p w14:paraId="7ACE0E17" w14:textId="110121F4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09B0FBE1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8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F10D71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8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F10D71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8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F10D71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8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F10D71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8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0404140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242765" w:rsidRPr="00554241" w14:paraId="476C7B25" w14:textId="77777777" w:rsidTr="00F10D71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8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F10D71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6EDF98BB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After every time the church is opened for worship &amp; private prayer: Wednesdays and Sundays.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8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F10D71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F10D71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DA7B05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F10D71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12A75" w14:textId="77777777" w:rsidR="00DA7B05" w:rsidRDefault="00DA7B05" w:rsidP="00264C77">
      <w:pPr>
        <w:spacing w:after="0" w:line="240" w:lineRule="auto"/>
      </w:pPr>
      <w:r>
        <w:separator/>
      </w:r>
    </w:p>
  </w:endnote>
  <w:endnote w:type="continuationSeparator" w:id="0">
    <w:p w14:paraId="1DB1E251" w14:textId="77777777" w:rsidR="00DA7B05" w:rsidRDefault="00DA7B05" w:rsidP="00264C77">
      <w:pPr>
        <w:spacing w:after="0" w:line="240" w:lineRule="auto"/>
      </w:pPr>
      <w:r>
        <w:continuationSeparator/>
      </w:r>
    </w:p>
  </w:endnote>
  <w:endnote w:type="continuationNotice" w:id="1">
    <w:p w14:paraId="68747D72" w14:textId="77777777" w:rsidR="00DA7B05" w:rsidRDefault="00DA7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DC3A" w14:textId="37977337" w:rsidR="00554241" w:rsidRDefault="00DA7B05" w:rsidP="006E199D">
    <w:pPr>
      <w:pStyle w:val="Footer"/>
      <w:jc w:val="right"/>
    </w:pPr>
    <w:sdt>
      <w:sdtPr>
        <w:id w:val="1016350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4241">
          <w:fldChar w:fldCharType="begin"/>
        </w:r>
        <w:r w:rsidR="00554241">
          <w:instrText xml:space="preserve"> PAGE   \* MERGEFORMAT </w:instrText>
        </w:r>
        <w:r w:rsidR="00554241">
          <w:fldChar w:fldCharType="separate"/>
        </w:r>
        <w:r w:rsidR="00864733">
          <w:rPr>
            <w:noProof/>
          </w:rPr>
          <w:t>1</w:t>
        </w:r>
        <w:r w:rsidR="00554241">
          <w:rPr>
            <w:noProof/>
          </w:rPr>
          <w:fldChar w:fldCharType="end"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1C39B4">
          <w:rPr>
            <w:noProof/>
          </w:rPr>
          <w:t>5</w:t>
        </w:r>
        <w:r w:rsidR="00554241">
          <w:rPr>
            <w:noProof/>
          </w:rPr>
          <w:t xml:space="preserve"> – issued </w:t>
        </w:r>
        <w:r w:rsidR="00077706">
          <w:rPr>
            <w:noProof/>
          </w:rPr>
          <w:t>6</w:t>
        </w:r>
        <w:r w:rsidR="00077706" w:rsidRPr="00077706">
          <w:rPr>
            <w:noProof/>
            <w:vertAlign w:val="superscript"/>
          </w:rPr>
          <w:t>th</w:t>
        </w:r>
        <w:r w:rsidR="00077706">
          <w:rPr>
            <w:noProof/>
          </w:rPr>
          <w:t xml:space="preserve"> August</w:t>
        </w:r>
        <w:r w:rsidR="00554241">
          <w:rPr>
            <w:noProof/>
          </w:rPr>
          <w:t xml:space="preserve"> 2020</w:t>
        </w:r>
        <w:r w:rsidR="0004633E">
          <w:rPr>
            <w:noProof/>
          </w:rPr>
          <w:t xml:space="preserve">   </w:t>
        </w:r>
      </w:sdtContent>
    </w:sdt>
  </w:p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3541" w14:textId="77777777" w:rsidR="00DA7B05" w:rsidRDefault="00DA7B05" w:rsidP="00264C77">
      <w:pPr>
        <w:spacing w:after="0" w:line="240" w:lineRule="auto"/>
      </w:pPr>
      <w:r>
        <w:separator/>
      </w:r>
    </w:p>
  </w:footnote>
  <w:footnote w:type="continuationSeparator" w:id="0">
    <w:p w14:paraId="1240826E" w14:textId="77777777" w:rsidR="00DA7B05" w:rsidRDefault="00DA7B05" w:rsidP="00264C77">
      <w:pPr>
        <w:spacing w:after="0" w:line="240" w:lineRule="auto"/>
      </w:pPr>
      <w:r>
        <w:continuationSeparator/>
      </w:r>
    </w:p>
  </w:footnote>
  <w:footnote w:type="continuationNotice" w:id="1">
    <w:p w14:paraId="3FD856C0" w14:textId="77777777" w:rsidR="00DA7B05" w:rsidRDefault="00DA7B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2BC8E62F" w:rsidR="004B79A2" w:rsidRPr="004B79A2" w:rsidRDefault="00FB59BD" w:rsidP="004B79A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4633E"/>
    <w:rsid w:val="00055165"/>
    <w:rsid w:val="00076ED8"/>
    <w:rsid w:val="00077706"/>
    <w:rsid w:val="000B3A2E"/>
    <w:rsid w:val="000C24E6"/>
    <w:rsid w:val="000C6E14"/>
    <w:rsid w:val="000D2D6E"/>
    <w:rsid w:val="000D37F5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1C39B4"/>
    <w:rsid w:val="0020198E"/>
    <w:rsid w:val="00242765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3E51FA"/>
    <w:rsid w:val="00402319"/>
    <w:rsid w:val="0041200F"/>
    <w:rsid w:val="00451655"/>
    <w:rsid w:val="004570CD"/>
    <w:rsid w:val="00494DB4"/>
    <w:rsid w:val="004B2849"/>
    <w:rsid w:val="004B79A2"/>
    <w:rsid w:val="004D6AB6"/>
    <w:rsid w:val="004E01A5"/>
    <w:rsid w:val="005034E8"/>
    <w:rsid w:val="0055138E"/>
    <w:rsid w:val="00554241"/>
    <w:rsid w:val="00580EDD"/>
    <w:rsid w:val="005B4C57"/>
    <w:rsid w:val="00603BFF"/>
    <w:rsid w:val="006069F5"/>
    <w:rsid w:val="00610AF3"/>
    <w:rsid w:val="0066466A"/>
    <w:rsid w:val="00687ABB"/>
    <w:rsid w:val="006C7415"/>
    <w:rsid w:val="006E199D"/>
    <w:rsid w:val="0071721C"/>
    <w:rsid w:val="00722277"/>
    <w:rsid w:val="007352FA"/>
    <w:rsid w:val="007473D5"/>
    <w:rsid w:val="00791F62"/>
    <w:rsid w:val="007A08CD"/>
    <w:rsid w:val="007C2ECE"/>
    <w:rsid w:val="007C4E7B"/>
    <w:rsid w:val="007D3C84"/>
    <w:rsid w:val="007E2872"/>
    <w:rsid w:val="007F2016"/>
    <w:rsid w:val="00806410"/>
    <w:rsid w:val="00835BB4"/>
    <w:rsid w:val="00853A73"/>
    <w:rsid w:val="00864733"/>
    <w:rsid w:val="008A3EFA"/>
    <w:rsid w:val="008B3BC1"/>
    <w:rsid w:val="008C05DB"/>
    <w:rsid w:val="00910A66"/>
    <w:rsid w:val="009266D0"/>
    <w:rsid w:val="009A74A9"/>
    <w:rsid w:val="009F0419"/>
    <w:rsid w:val="009F7991"/>
    <w:rsid w:val="00A07A16"/>
    <w:rsid w:val="00A17B66"/>
    <w:rsid w:val="00A17F70"/>
    <w:rsid w:val="00A51312"/>
    <w:rsid w:val="00A9731A"/>
    <w:rsid w:val="00AA6125"/>
    <w:rsid w:val="00AB4259"/>
    <w:rsid w:val="00AF7959"/>
    <w:rsid w:val="00B000AA"/>
    <w:rsid w:val="00B1022E"/>
    <w:rsid w:val="00B14C0F"/>
    <w:rsid w:val="00B62E5F"/>
    <w:rsid w:val="00B66AA3"/>
    <w:rsid w:val="00B84411"/>
    <w:rsid w:val="00B91259"/>
    <w:rsid w:val="00C2231F"/>
    <w:rsid w:val="00C3532E"/>
    <w:rsid w:val="00C420E3"/>
    <w:rsid w:val="00C77881"/>
    <w:rsid w:val="00C922E8"/>
    <w:rsid w:val="00CC3A6D"/>
    <w:rsid w:val="00CD11A9"/>
    <w:rsid w:val="00CD7C62"/>
    <w:rsid w:val="00D03959"/>
    <w:rsid w:val="00D0558A"/>
    <w:rsid w:val="00D17B42"/>
    <w:rsid w:val="00D20827"/>
    <w:rsid w:val="00D241BD"/>
    <w:rsid w:val="00D30CA8"/>
    <w:rsid w:val="00D34C96"/>
    <w:rsid w:val="00D6299C"/>
    <w:rsid w:val="00D81BC8"/>
    <w:rsid w:val="00D967A0"/>
    <w:rsid w:val="00DA2868"/>
    <w:rsid w:val="00DA7B05"/>
    <w:rsid w:val="00DB29F0"/>
    <w:rsid w:val="00DC032C"/>
    <w:rsid w:val="00DD1B0C"/>
    <w:rsid w:val="00DE0572"/>
    <w:rsid w:val="00DE08A3"/>
    <w:rsid w:val="00DE6277"/>
    <w:rsid w:val="00DF1601"/>
    <w:rsid w:val="00DF28C6"/>
    <w:rsid w:val="00E16390"/>
    <w:rsid w:val="00E215BC"/>
    <w:rsid w:val="00E27AC6"/>
    <w:rsid w:val="00E31029"/>
    <w:rsid w:val="00E32059"/>
    <w:rsid w:val="00E33E6D"/>
    <w:rsid w:val="00E4166F"/>
    <w:rsid w:val="00E4428B"/>
    <w:rsid w:val="00E47A65"/>
    <w:rsid w:val="00E53967"/>
    <w:rsid w:val="00E63AE8"/>
    <w:rsid w:val="00E6456C"/>
    <w:rsid w:val="00E64928"/>
    <w:rsid w:val="00E702BB"/>
    <w:rsid w:val="00E72D9C"/>
    <w:rsid w:val="00E7606A"/>
    <w:rsid w:val="00EB79A4"/>
    <w:rsid w:val="00EF0F4D"/>
    <w:rsid w:val="00F066A0"/>
    <w:rsid w:val="00F10D71"/>
    <w:rsid w:val="00F304A8"/>
    <w:rsid w:val="00F61FCE"/>
    <w:rsid w:val="00FB59BD"/>
    <w:rsid w:val="00FB5CD9"/>
    <w:rsid w:val="00FC461B"/>
    <w:rsid w:val="00FE2E7A"/>
    <w:rsid w:val="00FE34DC"/>
    <w:rsid w:val="00FF1C11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odtogo.visitbritain.com/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BF878-CCBF-4677-8928-8934FB9E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9120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2020-08-09T08:24:00Z</dcterms:created>
  <dcterms:modified xsi:type="dcterms:W3CDTF">2020-08-09T08:24:00Z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